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AC" w:rsidRPr="00EC74A4" w:rsidRDefault="00EC74A4" w:rsidP="00EC74A4">
      <w:pPr>
        <w:tabs>
          <w:tab w:val="left" w:pos="6096"/>
        </w:tabs>
        <w:rPr>
          <w:rFonts w:ascii="Arial" w:hAnsi="Arial" w:cs="Arial"/>
          <w:sz w:val="26"/>
          <w:szCs w:val="26"/>
        </w:rPr>
      </w:pPr>
      <w:r w:rsidRPr="00EC74A4">
        <w:rPr>
          <w:rFonts w:ascii="Arial" w:hAnsi="Arial" w:cs="Arial"/>
          <w:sz w:val="26"/>
          <w:szCs w:val="26"/>
        </w:rPr>
        <w:t>Burmistrz Tyczyna</w:t>
      </w:r>
    </w:p>
    <w:p w:rsidR="00EC74A4" w:rsidRPr="00EC74A4" w:rsidRDefault="00EC74A4" w:rsidP="00EC74A4">
      <w:pPr>
        <w:rPr>
          <w:rFonts w:ascii="Arial" w:hAnsi="Arial" w:cs="Arial"/>
          <w:sz w:val="26"/>
          <w:szCs w:val="26"/>
        </w:rPr>
      </w:pPr>
      <w:r w:rsidRPr="00EC74A4">
        <w:rPr>
          <w:rFonts w:ascii="Arial" w:hAnsi="Arial" w:cs="Arial"/>
          <w:sz w:val="26"/>
          <w:szCs w:val="26"/>
        </w:rPr>
        <w:t>ul. Rynek 18</w:t>
      </w:r>
    </w:p>
    <w:p w:rsidR="00641294" w:rsidRPr="00641294" w:rsidRDefault="00EC74A4" w:rsidP="00EC74A4">
      <w:pPr>
        <w:rPr>
          <w:sz w:val="26"/>
          <w:szCs w:val="26"/>
        </w:rPr>
      </w:pPr>
      <w:r w:rsidRPr="00EC74A4">
        <w:rPr>
          <w:rFonts w:ascii="Arial" w:hAnsi="Arial" w:cs="Arial"/>
          <w:sz w:val="26"/>
          <w:szCs w:val="26"/>
        </w:rPr>
        <w:t xml:space="preserve">36-020 Tyczyn </w:t>
      </w:r>
      <w:r w:rsidRPr="00EC74A4"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proofErr w:type="spellStart"/>
      <w:r>
        <w:rPr>
          <w:sz w:val="26"/>
          <w:szCs w:val="26"/>
        </w:rPr>
        <w:t>T</w:t>
      </w:r>
      <w:r w:rsidR="00641294" w:rsidRPr="00641294">
        <w:rPr>
          <w:sz w:val="26"/>
          <w:szCs w:val="26"/>
        </w:rPr>
        <w:t>yczyn</w:t>
      </w:r>
      <w:proofErr w:type="spellEnd"/>
      <w:r w:rsidR="00641294" w:rsidRPr="00641294">
        <w:rPr>
          <w:sz w:val="26"/>
          <w:szCs w:val="26"/>
        </w:rPr>
        <w:t xml:space="preserve">, dnia 26.09.2017 r. </w:t>
      </w:r>
    </w:p>
    <w:p w:rsidR="00641294" w:rsidRDefault="00641294" w:rsidP="00641294">
      <w:pPr>
        <w:pStyle w:val="NormalnyWeb"/>
        <w:rPr>
          <w:sz w:val="26"/>
          <w:szCs w:val="26"/>
        </w:rPr>
      </w:pPr>
      <w:r w:rsidRPr="00641294">
        <w:rPr>
          <w:sz w:val="26"/>
          <w:szCs w:val="26"/>
        </w:rPr>
        <w:t xml:space="preserve">RGO.602.1.2017 </w:t>
      </w:r>
    </w:p>
    <w:p w:rsidR="004241AC" w:rsidRDefault="004241AC" w:rsidP="00641294">
      <w:pPr>
        <w:pStyle w:val="NormalnyWeb"/>
        <w:rPr>
          <w:sz w:val="26"/>
          <w:szCs w:val="26"/>
        </w:rPr>
      </w:pPr>
    </w:p>
    <w:p w:rsidR="00641294" w:rsidRDefault="00641294" w:rsidP="00641294">
      <w:pPr>
        <w:pStyle w:val="NormalnyWeb"/>
        <w:jc w:val="center"/>
        <w:rPr>
          <w:b/>
          <w:sz w:val="32"/>
          <w:szCs w:val="32"/>
        </w:rPr>
      </w:pPr>
      <w:r w:rsidRPr="00641294">
        <w:rPr>
          <w:b/>
          <w:sz w:val="32"/>
          <w:szCs w:val="32"/>
        </w:rPr>
        <w:t>O B W I E S Z C Z E N I E</w:t>
      </w:r>
    </w:p>
    <w:p w:rsidR="004241AC" w:rsidRDefault="004241AC" w:rsidP="00641294">
      <w:pPr>
        <w:pStyle w:val="NormalnyWeb"/>
        <w:jc w:val="center"/>
        <w:rPr>
          <w:b/>
          <w:sz w:val="32"/>
          <w:szCs w:val="32"/>
        </w:rPr>
      </w:pPr>
    </w:p>
    <w:p w:rsidR="00641294" w:rsidRDefault="00641294" w:rsidP="00641294">
      <w:pPr>
        <w:pStyle w:val="NormalnyWeb"/>
        <w:ind w:firstLine="708"/>
        <w:jc w:val="both"/>
        <w:rPr>
          <w:sz w:val="26"/>
          <w:szCs w:val="26"/>
        </w:rPr>
      </w:pPr>
      <w:r w:rsidRPr="00641294">
        <w:rPr>
          <w:sz w:val="26"/>
          <w:szCs w:val="26"/>
        </w:rPr>
        <w:t xml:space="preserve">Na podstawie art. 48 ust. 4 ustawy z dnia 3 października 2008r. o udostępnianiu informacji o środowisku i jego ochronie, udziale społeczeństwa w ochronie środowiska oraz o ocenach oddziaływania na środowisko (Dz. U. z 2017 r., poz. </w:t>
      </w:r>
      <w:r>
        <w:rPr>
          <w:sz w:val="26"/>
          <w:szCs w:val="26"/>
        </w:rPr>
        <w:t xml:space="preserve">1405) w związku z art. 46 ust. 1-3, art. 47 i art. 48 ust. 1-3a  ww. ustawy oraz art. 17 ust. 4 ustawy z dnia 27 kwietnia 2001 r. Prawo ochrony środowiska (Dz. U. z 2017 r. poz. 519 ze zm.), </w:t>
      </w:r>
    </w:p>
    <w:p w:rsidR="00641294" w:rsidRPr="00641294" w:rsidRDefault="00641294" w:rsidP="00641294">
      <w:pPr>
        <w:pStyle w:val="NormalnyWeb"/>
        <w:ind w:firstLine="708"/>
        <w:jc w:val="center"/>
        <w:rPr>
          <w:b/>
          <w:sz w:val="26"/>
          <w:szCs w:val="26"/>
        </w:rPr>
      </w:pPr>
      <w:r w:rsidRPr="00641294">
        <w:rPr>
          <w:b/>
          <w:sz w:val="26"/>
          <w:szCs w:val="26"/>
        </w:rPr>
        <w:t xml:space="preserve">zawiadamiam </w:t>
      </w:r>
    </w:p>
    <w:p w:rsidR="00641294" w:rsidRPr="0020016D" w:rsidRDefault="00641294" w:rsidP="0020016D">
      <w:pPr>
        <w:pStyle w:val="NormalnyWeb"/>
        <w:jc w:val="both"/>
        <w:rPr>
          <w:i/>
          <w:sz w:val="26"/>
          <w:szCs w:val="26"/>
        </w:rPr>
      </w:pPr>
      <w:r w:rsidRPr="00641294">
        <w:rPr>
          <w:rStyle w:val="Pogrubienie"/>
          <w:sz w:val="26"/>
          <w:szCs w:val="26"/>
        </w:rPr>
        <w:t xml:space="preserve">o odstąpieniu od przeprowadzenia strategicznej oceny oddziaływania na środowisko dla projektu </w:t>
      </w:r>
      <w:r w:rsidR="0020016D" w:rsidRPr="0020016D">
        <w:rPr>
          <w:b/>
          <w:i/>
          <w:sz w:val="26"/>
          <w:szCs w:val="26"/>
        </w:rPr>
        <w:t>Program</w:t>
      </w:r>
      <w:r w:rsidR="0020016D">
        <w:rPr>
          <w:b/>
          <w:i/>
          <w:sz w:val="26"/>
          <w:szCs w:val="26"/>
        </w:rPr>
        <w:t>u</w:t>
      </w:r>
      <w:r w:rsidR="0020016D" w:rsidRPr="0020016D">
        <w:rPr>
          <w:b/>
          <w:i/>
          <w:sz w:val="26"/>
          <w:szCs w:val="26"/>
        </w:rPr>
        <w:t xml:space="preserve"> Ochrony Środowiska dla gminy Tyczyn na lata 2017-2021 perspektywą do 2024 roku.</w:t>
      </w:r>
      <w:r w:rsidRPr="0020016D">
        <w:rPr>
          <w:i/>
          <w:sz w:val="26"/>
          <w:szCs w:val="26"/>
        </w:rPr>
        <w:t> </w:t>
      </w:r>
    </w:p>
    <w:p w:rsidR="00030C69" w:rsidRDefault="00030C69" w:rsidP="004241AC">
      <w:pPr>
        <w:ind w:firstLine="708"/>
        <w:jc w:val="both"/>
        <w:rPr>
          <w:rFonts w:eastAsia="Times New Roman" w:cs="Times New Roman"/>
          <w:sz w:val="26"/>
          <w:szCs w:val="26"/>
        </w:rPr>
      </w:pPr>
      <w:r w:rsidRPr="00030C69">
        <w:rPr>
          <w:rFonts w:eastAsia="Times New Roman" w:cs="Times New Roman"/>
          <w:sz w:val="26"/>
          <w:szCs w:val="26"/>
        </w:rPr>
        <w:t xml:space="preserve">Regionalny Dyrektor Ochrony Środowiska </w:t>
      </w:r>
      <w:r>
        <w:rPr>
          <w:rFonts w:eastAsia="Times New Roman" w:cs="Times New Roman"/>
          <w:sz w:val="26"/>
          <w:szCs w:val="26"/>
        </w:rPr>
        <w:t xml:space="preserve">w piśmie z dnia 26.06.2017 r. </w:t>
      </w:r>
      <w:r w:rsidRPr="00030C69">
        <w:rPr>
          <w:rFonts w:eastAsia="Times New Roman" w:cs="Times New Roman"/>
          <w:sz w:val="26"/>
          <w:szCs w:val="26"/>
        </w:rPr>
        <w:t>znak WOOŚ.410.1.168.2017.BK.2</w:t>
      </w:r>
      <w:r>
        <w:rPr>
          <w:rFonts w:eastAsia="Times New Roman" w:cs="Times New Roman"/>
          <w:sz w:val="26"/>
          <w:szCs w:val="26"/>
        </w:rPr>
        <w:t xml:space="preserve"> mając na uwadze zakres i charakter działań przewidzianych do wykonania w ramach przedmiotowego opracowania uznał</w:t>
      </w:r>
      <w:r w:rsidR="00393723">
        <w:rPr>
          <w:rFonts w:eastAsia="Times New Roman" w:cs="Times New Roman"/>
          <w:sz w:val="26"/>
          <w:szCs w:val="26"/>
        </w:rPr>
        <w:t>, że dla ww. P</w:t>
      </w:r>
      <w:r>
        <w:rPr>
          <w:rFonts w:eastAsia="Times New Roman" w:cs="Times New Roman"/>
          <w:sz w:val="26"/>
          <w:szCs w:val="26"/>
        </w:rPr>
        <w:t>rogramu nie jest wymagane przeprowadzenie strategicznej oceny odziaływania na środowisko.</w:t>
      </w:r>
    </w:p>
    <w:p w:rsidR="00496D5B" w:rsidRPr="00496D5B" w:rsidRDefault="00393723" w:rsidP="004241AC">
      <w:pPr>
        <w:pStyle w:val="NormalnyWe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Stanowisko </w:t>
      </w:r>
      <w:r w:rsidRPr="00030C69">
        <w:rPr>
          <w:sz w:val="26"/>
          <w:szCs w:val="26"/>
        </w:rPr>
        <w:t>Regionaln</w:t>
      </w:r>
      <w:r>
        <w:rPr>
          <w:sz w:val="26"/>
          <w:szCs w:val="26"/>
        </w:rPr>
        <w:t>ego</w:t>
      </w:r>
      <w:r w:rsidRPr="00030C69">
        <w:rPr>
          <w:sz w:val="26"/>
          <w:szCs w:val="26"/>
        </w:rPr>
        <w:t xml:space="preserve"> Dyrektor</w:t>
      </w:r>
      <w:r>
        <w:rPr>
          <w:sz w:val="26"/>
          <w:szCs w:val="26"/>
        </w:rPr>
        <w:t>a</w:t>
      </w:r>
      <w:r w:rsidRPr="00030C69">
        <w:rPr>
          <w:sz w:val="26"/>
          <w:szCs w:val="26"/>
        </w:rPr>
        <w:t xml:space="preserve"> Ochrony Środowiska</w:t>
      </w:r>
      <w:r>
        <w:rPr>
          <w:sz w:val="26"/>
          <w:szCs w:val="26"/>
        </w:rPr>
        <w:t xml:space="preserve"> podziela Podkarpacki Państwowy Wojewódzki Inspektor Sanitarny Rzeszowie, który pismem z dnia 20.09.2017 r. znak</w:t>
      </w:r>
      <w:r w:rsidR="004241AC">
        <w:rPr>
          <w:sz w:val="26"/>
          <w:szCs w:val="26"/>
        </w:rPr>
        <w:t>:</w:t>
      </w:r>
      <w:r>
        <w:rPr>
          <w:sz w:val="26"/>
          <w:szCs w:val="26"/>
        </w:rPr>
        <w:t xml:space="preserve"> SNZ.9020.1242.2017.AL</w:t>
      </w:r>
      <w:r w:rsidR="00496D5B">
        <w:rPr>
          <w:sz w:val="26"/>
          <w:szCs w:val="26"/>
        </w:rPr>
        <w:t xml:space="preserve"> </w:t>
      </w:r>
      <w:r w:rsidR="004241AC">
        <w:rPr>
          <w:sz w:val="26"/>
          <w:szCs w:val="26"/>
        </w:rPr>
        <w:t>po</w:t>
      </w:r>
      <w:r w:rsidR="00496D5B">
        <w:rPr>
          <w:sz w:val="26"/>
          <w:szCs w:val="26"/>
        </w:rPr>
        <w:t>inform</w:t>
      </w:r>
      <w:r w:rsidR="004241AC">
        <w:rPr>
          <w:sz w:val="26"/>
          <w:szCs w:val="26"/>
        </w:rPr>
        <w:t>ował</w:t>
      </w:r>
      <w:r w:rsidR="00496D5B">
        <w:rPr>
          <w:sz w:val="26"/>
          <w:szCs w:val="26"/>
        </w:rPr>
        <w:t xml:space="preserve">, że </w:t>
      </w:r>
      <w:r w:rsidR="00496D5B" w:rsidRPr="00496D5B">
        <w:rPr>
          <w:rStyle w:val="Pogrubienie"/>
          <w:b w:val="0"/>
          <w:sz w:val="26"/>
          <w:szCs w:val="26"/>
        </w:rPr>
        <w:t>projekt</w:t>
      </w:r>
      <w:r w:rsidR="00496D5B" w:rsidRPr="00496D5B">
        <w:rPr>
          <w:rStyle w:val="Pogrubienie"/>
          <w:i/>
          <w:sz w:val="26"/>
          <w:szCs w:val="26"/>
        </w:rPr>
        <w:t xml:space="preserve"> </w:t>
      </w:r>
      <w:r w:rsidR="00496D5B" w:rsidRPr="00496D5B">
        <w:rPr>
          <w:i/>
          <w:sz w:val="26"/>
          <w:szCs w:val="26"/>
        </w:rPr>
        <w:t>Programu Ochrony Środowiska dla gminy Tyczyn na lata 2017-2021 perspektywą do 2024 roku</w:t>
      </w:r>
      <w:r w:rsidR="00496D5B">
        <w:rPr>
          <w:i/>
          <w:sz w:val="26"/>
          <w:szCs w:val="26"/>
        </w:rPr>
        <w:t xml:space="preserve"> </w:t>
      </w:r>
      <w:r w:rsidR="00496D5B" w:rsidRPr="00496D5B">
        <w:rPr>
          <w:sz w:val="26"/>
          <w:szCs w:val="26"/>
        </w:rPr>
        <w:t>jest kontynuacją poprzedniego Programu</w:t>
      </w:r>
      <w:r w:rsidR="004241AC">
        <w:rPr>
          <w:sz w:val="26"/>
          <w:szCs w:val="26"/>
        </w:rPr>
        <w:t>.</w:t>
      </w:r>
      <w:r w:rsidR="00496D5B" w:rsidRPr="00496D5B">
        <w:rPr>
          <w:sz w:val="26"/>
          <w:szCs w:val="26"/>
        </w:rPr>
        <w:t xml:space="preserve"> </w:t>
      </w:r>
      <w:r w:rsidR="004241AC">
        <w:rPr>
          <w:sz w:val="26"/>
          <w:szCs w:val="26"/>
        </w:rPr>
        <w:t>J</w:t>
      </w:r>
      <w:r w:rsidR="00496D5B" w:rsidRPr="00496D5B">
        <w:rPr>
          <w:sz w:val="26"/>
          <w:szCs w:val="26"/>
        </w:rPr>
        <w:t xml:space="preserve">ego działania i zadania zostały ujęte </w:t>
      </w:r>
      <w:r w:rsidR="00496D5B">
        <w:rPr>
          <w:sz w:val="26"/>
          <w:szCs w:val="26"/>
        </w:rPr>
        <w:br/>
      </w:r>
      <w:r w:rsidR="00496D5B" w:rsidRPr="00496D5B">
        <w:rPr>
          <w:sz w:val="26"/>
          <w:szCs w:val="26"/>
        </w:rPr>
        <w:t>w dokumentach nadrzędnych, które przeszły strategiczna ocenę odziaływania na środowisko</w:t>
      </w:r>
      <w:r w:rsidR="00496D5B">
        <w:rPr>
          <w:sz w:val="26"/>
          <w:szCs w:val="26"/>
        </w:rPr>
        <w:t xml:space="preserve"> tj. m. in. Program Ochrony Środowiska dla Województwa Podkarpackiego, Wojewódzki Plan Gospodarki Odpadami, Program Ochrony Środowiska dla Powiatu Rzeszowskiego. Dokument nie wyznacza </w:t>
      </w:r>
      <w:r w:rsidR="001832FB">
        <w:rPr>
          <w:sz w:val="26"/>
          <w:szCs w:val="26"/>
        </w:rPr>
        <w:t>ram dla późniejszej realizacji przedsięwzięć mogących znacząco oddziaływać na środowisko.</w:t>
      </w:r>
      <w:r w:rsidR="001F0A02">
        <w:rPr>
          <w:sz w:val="26"/>
          <w:szCs w:val="26"/>
        </w:rPr>
        <w:t xml:space="preserve"> </w:t>
      </w:r>
      <w:r w:rsidR="001F0A02" w:rsidRPr="00496D5B">
        <w:rPr>
          <w:i/>
          <w:sz w:val="26"/>
          <w:szCs w:val="26"/>
        </w:rPr>
        <w:t>Program Ochrony Środowiska dla gminy Tyczyn na lata 2017-2021 perspektywą do 2024 roku</w:t>
      </w:r>
      <w:r w:rsidR="001832FB">
        <w:rPr>
          <w:sz w:val="26"/>
          <w:szCs w:val="26"/>
        </w:rPr>
        <w:t xml:space="preserve"> </w:t>
      </w:r>
      <w:r w:rsidR="001F0A02">
        <w:rPr>
          <w:sz w:val="26"/>
          <w:szCs w:val="26"/>
        </w:rPr>
        <w:t xml:space="preserve">obejmuje obszar tylko jednej gminy i jest dokumentem koncepcyjnym, zawierającym ogólne informacje n/t planowanych przedsięwzięć, wskazuje odpowiednie kierunki rozwoju dotyczące ochrony przyrody, ochrony przed hałasem i promieniowaniem, ograniczenia emisji zanieczyszczeń do powietrza, ochrony wód powierzchniowych i podziemnych. Przewidziane do realizacji inwestycje to przedsięwzięcia o niewielkiej skali z zakresu odnawialnych źródeł energii (kolektory słoneczne, ogniwa fotowoltaiczne) termomodernizacji budynków, modernizacji kotłowni na energooszczędne, </w:t>
      </w:r>
      <w:r w:rsidR="006540A6">
        <w:rPr>
          <w:sz w:val="26"/>
          <w:szCs w:val="26"/>
        </w:rPr>
        <w:lastRenderedPageBreak/>
        <w:t>m</w:t>
      </w:r>
      <w:r w:rsidR="001F0A02">
        <w:rPr>
          <w:sz w:val="26"/>
          <w:szCs w:val="26"/>
        </w:rPr>
        <w:t>odernizacji oświetlenia, modernizacj</w:t>
      </w:r>
      <w:r w:rsidR="006540A6">
        <w:rPr>
          <w:sz w:val="26"/>
          <w:szCs w:val="26"/>
        </w:rPr>
        <w:t>i</w:t>
      </w:r>
      <w:r w:rsidR="001F0A02">
        <w:rPr>
          <w:sz w:val="26"/>
          <w:szCs w:val="26"/>
        </w:rPr>
        <w:t xml:space="preserve"> i na</w:t>
      </w:r>
      <w:r w:rsidR="006540A6">
        <w:rPr>
          <w:sz w:val="26"/>
          <w:szCs w:val="26"/>
        </w:rPr>
        <w:t>prawy</w:t>
      </w:r>
      <w:r w:rsidR="001F0A02">
        <w:rPr>
          <w:sz w:val="26"/>
          <w:szCs w:val="26"/>
        </w:rPr>
        <w:t xml:space="preserve"> dróg, modernizacj</w:t>
      </w:r>
      <w:r w:rsidR="006540A6">
        <w:rPr>
          <w:sz w:val="26"/>
          <w:szCs w:val="26"/>
        </w:rPr>
        <w:t>i</w:t>
      </w:r>
      <w:r w:rsidR="001F0A02">
        <w:rPr>
          <w:sz w:val="26"/>
          <w:szCs w:val="26"/>
        </w:rPr>
        <w:t xml:space="preserve"> ujęć wody.</w:t>
      </w:r>
      <w:r w:rsidR="004241AC">
        <w:rPr>
          <w:sz w:val="26"/>
          <w:szCs w:val="26"/>
        </w:rPr>
        <w:t xml:space="preserve"> Realizacja przedmiotowego dokumentu przyczyni się do poprawy stanu środowiska naturalnego, usprawni mechanizmy chroniące środowisko  przed degradacja, zmniejszy zużycie energii, zimniejszy emisję CO</w:t>
      </w:r>
      <w:r w:rsidR="004241AC">
        <w:rPr>
          <w:sz w:val="26"/>
          <w:szCs w:val="26"/>
          <w:vertAlign w:val="subscript"/>
        </w:rPr>
        <w:t xml:space="preserve">2 </w:t>
      </w:r>
      <w:r w:rsidR="006540A6">
        <w:rPr>
          <w:sz w:val="26"/>
          <w:szCs w:val="26"/>
          <w:vertAlign w:val="subscript"/>
        </w:rPr>
        <w:t xml:space="preserve"> </w:t>
      </w:r>
      <w:r w:rsidR="006540A6" w:rsidRPr="006540A6">
        <w:rPr>
          <w:sz w:val="26"/>
          <w:szCs w:val="26"/>
        </w:rPr>
        <w:t>i</w:t>
      </w:r>
      <w:r w:rsidR="006540A6">
        <w:rPr>
          <w:sz w:val="26"/>
          <w:szCs w:val="26"/>
          <w:vertAlign w:val="subscript"/>
        </w:rPr>
        <w:t xml:space="preserve"> </w:t>
      </w:r>
      <w:r w:rsidR="004241AC">
        <w:rPr>
          <w:sz w:val="26"/>
          <w:szCs w:val="26"/>
        </w:rPr>
        <w:t>pośrednio</w:t>
      </w:r>
      <w:r w:rsidR="004241AC">
        <w:rPr>
          <w:sz w:val="26"/>
          <w:szCs w:val="26"/>
          <w:vertAlign w:val="subscript"/>
        </w:rPr>
        <w:t xml:space="preserve"> </w:t>
      </w:r>
      <w:r w:rsidR="004241AC">
        <w:rPr>
          <w:sz w:val="26"/>
          <w:szCs w:val="26"/>
        </w:rPr>
        <w:t xml:space="preserve">poprawi stan środowiska. Działania w zakresie modernizacji kotłowni, termomodernizacji budynków wpłynął na oszczędność energii cieplnej i na poprawę jakości powietrza atmosferycznego poprzez ograniczenie emisji zanieczyszczeń, a tym samym poprawy jakości życia mieszkańców gminy. W czasie realizacji i eksploatacji przedsięwzięć ujętych w Programie nie wystąpi ryzyko zagrodzenia dla zdrowia ludzi i dla środowiska przyrodniczego     </w:t>
      </w:r>
      <w:r w:rsidR="001F0A02">
        <w:rPr>
          <w:sz w:val="26"/>
          <w:szCs w:val="26"/>
        </w:rPr>
        <w:t xml:space="preserve">  </w:t>
      </w:r>
    </w:p>
    <w:p w:rsidR="004241AC" w:rsidRPr="004241AC" w:rsidRDefault="004241AC" w:rsidP="004241AC">
      <w:pPr>
        <w:pStyle w:val="NormalnyWeb"/>
        <w:ind w:firstLine="708"/>
        <w:jc w:val="both"/>
        <w:rPr>
          <w:i/>
          <w:sz w:val="26"/>
          <w:szCs w:val="26"/>
        </w:rPr>
      </w:pPr>
      <w:r w:rsidRPr="004241AC">
        <w:rPr>
          <w:sz w:val="26"/>
          <w:szCs w:val="26"/>
        </w:rPr>
        <w:t>Maj</w:t>
      </w:r>
      <w:r>
        <w:rPr>
          <w:sz w:val="26"/>
          <w:szCs w:val="26"/>
        </w:rPr>
        <w:t>ąc</w:t>
      </w:r>
      <w:r w:rsidRPr="004241AC">
        <w:rPr>
          <w:sz w:val="26"/>
          <w:szCs w:val="26"/>
        </w:rPr>
        <w:t xml:space="preserve"> powyższe na uwadze </w:t>
      </w:r>
      <w:r w:rsidR="006540A6">
        <w:rPr>
          <w:sz w:val="26"/>
          <w:szCs w:val="26"/>
        </w:rPr>
        <w:t>odstępuję</w:t>
      </w:r>
      <w:r w:rsidRPr="004241AC">
        <w:rPr>
          <w:sz w:val="26"/>
          <w:szCs w:val="26"/>
        </w:rPr>
        <w:t xml:space="preserve"> od przeprowadzenia</w:t>
      </w:r>
      <w:r>
        <w:rPr>
          <w:sz w:val="26"/>
          <w:szCs w:val="26"/>
        </w:rPr>
        <w:t xml:space="preserve"> </w:t>
      </w:r>
      <w:r w:rsidRPr="004241AC">
        <w:rPr>
          <w:rStyle w:val="Pogrubienie"/>
          <w:b w:val="0"/>
          <w:sz w:val="26"/>
          <w:szCs w:val="26"/>
        </w:rPr>
        <w:t>strategicznej oceny oddziaływania na środowisko dla projektu</w:t>
      </w:r>
      <w:r w:rsidRPr="004241AC">
        <w:rPr>
          <w:rStyle w:val="Pogrubienie"/>
          <w:sz w:val="26"/>
          <w:szCs w:val="26"/>
        </w:rPr>
        <w:t xml:space="preserve"> </w:t>
      </w:r>
      <w:r w:rsidRPr="004241AC">
        <w:rPr>
          <w:i/>
          <w:sz w:val="26"/>
          <w:szCs w:val="26"/>
        </w:rPr>
        <w:t>Programu Ochrony Środowiska dla gminy Tyczyn na lata 2017-2021 perspektywą do 2024 roku. </w:t>
      </w:r>
    </w:p>
    <w:p w:rsidR="00641294" w:rsidRDefault="00641294" w:rsidP="00641294">
      <w:pPr>
        <w:pStyle w:val="NormalnyWeb"/>
      </w:pPr>
    </w:p>
    <w:p w:rsidR="004241AC" w:rsidRDefault="004241AC" w:rsidP="00641294">
      <w:pPr>
        <w:pStyle w:val="NormalnyWeb"/>
      </w:pPr>
    </w:p>
    <w:p w:rsidR="004241AC" w:rsidRPr="00EC74A4" w:rsidRDefault="00EC74A4" w:rsidP="00EC74A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74A4">
        <w:rPr>
          <w:rFonts w:ascii="Arial" w:hAnsi="Arial" w:cs="Arial"/>
        </w:rPr>
        <w:t xml:space="preserve">Burmistrz Tyczyna </w:t>
      </w:r>
    </w:p>
    <w:p w:rsidR="00EC74A4" w:rsidRPr="00EC74A4" w:rsidRDefault="00EC74A4" w:rsidP="00EC74A4">
      <w:pPr>
        <w:ind w:left="4956" w:firstLine="708"/>
        <w:rPr>
          <w:rFonts w:ascii="Arial" w:hAnsi="Arial" w:cs="Arial"/>
        </w:rPr>
      </w:pPr>
      <w:bookmarkStart w:id="0" w:name="_GoBack"/>
      <w:bookmarkEnd w:id="0"/>
      <w:r w:rsidRPr="00EC74A4">
        <w:rPr>
          <w:rFonts w:ascii="Arial" w:hAnsi="Arial" w:cs="Arial"/>
        </w:rPr>
        <w:t xml:space="preserve">Janusz Skotnicki </w:t>
      </w:r>
    </w:p>
    <w:p w:rsidR="004241AC" w:rsidRPr="00EC74A4" w:rsidRDefault="004241AC" w:rsidP="00641294">
      <w:pPr>
        <w:pStyle w:val="NormalnyWeb"/>
        <w:rPr>
          <w:rFonts w:ascii="Arial" w:hAnsi="Arial" w:cs="Arial"/>
        </w:rPr>
      </w:pPr>
    </w:p>
    <w:p w:rsidR="00641294" w:rsidRDefault="00641294" w:rsidP="00641294">
      <w:pPr>
        <w:pStyle w:val="NormalnyWeb"/>
      </w:pPr>
      <w:r>
        <w:t> </w:t>
      </w:r>
    </w:p>
    <w:p w:rsidR="002122C3" w:rsidRDefault="002122C3"/>
    <w:sectPr w:rsidR="002122C3" w:rsidSect="004241A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E"/>
    <w:rsid w:val="00030C69"/>
    <w:rsid w:val="001832FB"/>
    <w:rsid w:val="001F0A02"/>
    <w:rsid w:val="0020016D"/>
    <w:rsid w:val="002122C3"/>
    <w:rsid w:val="00393723"/>
    <w:rsid w:val="004241AC"/>
    <w:rsid w:val="00481CE6"/>
    <w:rsid w:val="00496D5B"/>
    <w:rsid w:val="00562E6E"/>
    <w:rsid w:val="00641294"/>
    <w:rsid w:val="006540A6"/>
    <w:rsid w:val="00EC74A4"/>
    <w:rsid w:val="00FE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0257E-36C6-49E0-999A-34081727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F4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1F4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41294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641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b-popowicz</dc:creator>
  <cp:keywords/>
  <dc:description/>
  <cp:lastModifiedBy>b-popowicz</cp:lastModifiedBy>
  <cp:revision>6</cp:revision>
  <dcterms:created xsi:type="dcterms:W3CDTF">2017-09-26T10:40:00Z</dcterms:created>
  <dcterms:modified xsi:type="dcterms:W3CDTF">2017-09-27T06:07:00Z</dcterms:modified>
</cp:coreProperties>
</file>